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FB" w:rsidRDefault="000119FB" w:rsidP="000119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9BE9" wp14:editId="5A312B9C">
                <wp:simplePos x="0" y="0"/>
                <wp:positionH relativeFrom="column">
                  <wp:posOffset>1091564</wp:posOffset>
                </wp:positionH>
                <wp:positionV relativeFrom="paragraph">
                  <wp:posOffset>-261620</wp:posOffset>
                </wp:positionV>
                <wp:extent cx="3933825" cy="3524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9FB" w:rsidRDefault="000119FB" w:rsidP="000119F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119FB" w:rsidRDefault="000119FB" w:rsidP="00011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739BE9" id="1 Rectángulo" o:spid="_x0000_s1026" style="position:absolute;margin-left:85.95pt;margin-top:-20.6pt;width:30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" fillcolor="white [3201]" strokecolor="#70ad47 [3209]" strokeweight="1pt">
                <v:textbox>
                  <w:txbxContent>
                    <w:p w:rsidR="000119FB" w:rsidRDefault="000119FB" w:rsidP="000119F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119FB" w:rsidRDefault="000119FB" w:rsidP="000119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2E414" wp14:editId="0BD49608">
                <wp:simplePos x="0" y="0"/>
                <wp:positionH relativeFrom="column">
                  <wp:posOffset>1091565</wp:posOffset>
                </wp:positionH>
                <wp:positionV relativeFrom="paragraph">
                  <wp:posOffset>338455</wp:posOffset>
                </wp:positionV>
                <wp:extent cx="3933825" cy="10477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SECRETARÍA PARTICULAR</w:t>
                            </w:r>
                          </w:p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LIC. ALEJANDRO MENDOZA LARIOS</w:t>
                            </w:r>
                          </w:p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JULIO– SEPTIEMBRE  2020</w:t>
                            </w:r>
                          </w:p>
                          <w:p w:rsidR="000119FB" w:rsidRDefault="000119FB" w:rsidP="00011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62E414" id="2 Rectángulo" o:spid="_x0000_s1027" style="position:absolute;margin-left:85.95pt;margin-top:26.65pt;width:309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" fillcolor="white [3201]" strokecolor="#70ad47 [3209]" strokeweight="1pt">
                <v:textbox>
                  <w:txbxContent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SECRETARÍA PARTICULAR</w:t>
                      </w:r>
                    </w:p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LIC.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ALEJANDRO MENDOZA LARIOS</w:t>
                      </w:r>
                    </w:p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JULIO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SEPTIEMBRE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2020</w:t>
                      </w:r>
                    </w:p>
                    <w:p w:rsidR="000119FB" w:rsidRDefault="000119FB" w:rsidP="000119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2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8C5E4F" wp14:editId="250AFFC0">
            <wp:extent cx="1095375" cy="1647825"/>
            <wp:effectExtent l="0" t="0" r="0" b="0"/>
            <wp:docPr id="3" name="Imagen 3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2" cy="16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FB" w:rsidRPr="000F2754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¿Cuáles fueron las acciones proyectadas (obras, proyectos o programas) o planeadas para este trimestre?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0119FB" w:rsidRPr="00700C74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-Lograr m</w:t>
      </w:r>
      <w:r w:rsidRPr="00700C74">
        <w:rPr>
          <w:rFonts w:ascii="Times New Roman" w:hAnsi="Times New Roman" w:cs="Times New Roman"/>
        </w:rPr>
        <w:t xml:space="preserve">ejorar la organización </w:t>
      </w:r>
      <w:r>
        <w:rPr>
          <w:rFonts w:ascii="Times New Roman" w:hAnsi="Times New Roman" w:cs="Times New Roman"/>
        </w:rPr>
        <w:t>de la Agenda del presidente Municipal de tal manera que los tiempos se respeten para dar la atención de una mejor manera hacia las personas que acuden día a al despacho del presidente.</w:t>
      </w:r>
      <w:r>
        <w:rPr>
          <w:rFonts w:ascii="Times New Roman" w:hAnsi="Times New Roman" w:cs="Times New Roman"/>
        </w:rPr>
        <w:tab/>
      </w:r>
    </w:p>
    <w:p w:rsidR="000119FB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119FB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-Optimizar las actividades del presidente municipal, de tal manera que se lleven a cabo de manera efectiva y sin problemas.</w:t>
      </w:r>
    </w:p>
    <w:p w:rsidR="000119FB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0119FB" w:rsidRPr="00700C74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-Atender a las personas externas de la manera más amable y cortes, con el propósito de ayudar a resolver los problemas que expongan con la finalidad de priorizar los temas de mayor a menor relevancia para el presidente, y así definir qué tipo de temas debe resolver o dar respuesta el presidente, o saber qué tipo de asuntos pueden resolverse desde la secretaria particular.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0119FB" w:rsidRPr="000F2754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F2754">
        <w:rPr>
          <w:rFonts w:ascii="Times New Roman" w:eastAsia="Times New Roman" w:hAnsi="Times New Roman" w:cs="Times New Roman"/>
          <w:b/>
        </w:rPr>
        <w:t>Resultados Trimestrales (Describir cuáles fueron los programas, proyectos, actividades y/</w:t>
      </w:r>
      <w:proofErr w:type="spellStart"/>
      <w:r w:rsidRPr="000F2754">
        <w:rPr>
          <w:rFonts w:ascii="Times New Roman" w:eastAsia="Times New Roman" w:hAnsi="Times New Roman" w:cs="Times New Roman"/>
          <w:b/>
        </w:rPr>
        <w:t>o</w:t>
      </w:r>
      <w:proofErr w:type="spellEnd"/>
      <w:r w:rsidRPr="000F2754">
        <w:rPr>
          <w:rFonts w:ascii="Times New Roman" w:eastAsia="Times New Roman" w:hAnsi="Times New Roman" w:cs="Times New Roman"/>
          <w:b/>
        </w:rPr>
        <w:t xml:space="preserve"> obras que se realizaron en este trimestre</w:t>
      </w:r>
      <w:r w:rsidRPr="000F2754">
        <w:rPr>
          <w:rFonts w:ascii="Times New Roman" w:eastAsia="Times New Roman" w:hAnsi="Times New Roman" w:cs="Times New Roman"/>
        </w:rPr>
        <w:t xml:space="preserve">). </w:t>
      </w:r>
    </w:p>
    <w:p w:rsidR="000119FB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119FB" w:rsidRPr="006110C1" w:rsidRDefault="001C7F89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4545E6">
        <w:rPr>
          <w:rFonts w:ascii="Times New Roman" w:hAnsi="Times New Roman" w:cs="Times New Roman"/>
        </w:rPr>
        <w:t>-En relación a la organización de agenda, se ha controlado</w:t>
      </w:r>
      <w:r w:rsidR="00C70ABC" w:rsidRPr="004545E6">
        <w:rPr>
          <w:rFonts w:ascii="Times New Roman" w:hAnsi="Times New Roman" w:cs="Times New Roman"/>
        </w:rPr>
        <w:t xml:space="preserve"> </w:t>
      </w:r>
      <w:r w:rsidR="004545E6" w:rsidRPr="004545E6">
        <w:rPr>
          <w:rFonts w:ascii="Times New Roman" w:hAnsi="Times New Roman" w:cs="Times New Roman"/>
        </w:rPr>
        <w:t>el tema de priorizar a las personas que vienen a hablar con el Alcalde, esto hace que al atender a las personas y ayudarles con sus problemas esto vaya generando un filtro para disminuir trabajo al presidente, cosa que esta funcionando.</w:t>
      </w:r>
    </w:p>
    <w:p w:rsidR="000119FB" w:rsidRPr="004545E6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4545E6" w:rsidRDefault="004545E6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4545E6">
        <w:rPr>
          <w:rFonts w:ascii="Times New Roman" w:hAnsi="Times New Roman" w:cs="Times New Roman"/>
        </w:rPr>
        <w:t xml:space="preserve">-En cuanto a las actividades del presidente, se ha estado trabajando en coordinación con otras dependencias para lograr que dichas actividades o eventos se lleven a cabo de una mejor manera, más organizado y con el protocolo debido, por lo que el hecho de mantener contacto y coordinación con </w:t>
      </w:r>
      <w:r>
        <w:rPr>
          <w:rFonts w:ascii="Times New Roman" w:hAnsi="Times New Roman" w:cs="Times New Roman"/>
        </w:rPr>
        <w:t>las mismas</w:t>
      </w:r>
      <w:r w:rsidRPr="004545E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 h</w:t>
      </w:r>
      <w:r w:rsidRPr="004545E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Pr="004545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logrado </w:t>
      </w:r>
      <w:r w:rsidRPr="004545E6">
        <w:rPr>
          <w:rFonts w:ascii="Times New Roman" w:hAnsi="Times New Roman" w:cs="Times New Roman"/>
        </w:rPr>
        <w:t>resultado</w:t>
      </w:r>
      <w:r>
        <w:rPr>
          <w:rFonts w:ascii="Times New Roman" w:hAnsi="Times New Roman" w:cs="Times New Roman"/>
        </w:rPr>
        <w:t>s favorables y mejor organizados.</w:t>
      </w:r>
      <w:r w:rsidRPr="004545E6">
        <w:rPr>
          <w:rFonts w:ascii="Times New Roman" w:hAnsi="Times New Roman" w:cs="Times New Roman"/>
        </w:rPr>
        <w:t xml:space="preserve"> </w:t>
      </w:r>
    </w:p>
    <w:p w:rsidR="00A751C5" w:rsidRDefault="00A751C5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A751C5" w:rsidRPr="004545E6" w:rsidRDefault="0027401B" w:rsidP="0027401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751C5">
        <w:rPr>
          <w:rFonts w:ascii="Times New Roman" w:hAnsi="Times New Roman" w:cs="Times New Roman"/>
        </w:rPr>
        <w:t>El resultado de dar una mejor atención y confianza a las personas que acuden al despacho del presidente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generado que las personas se vayan con una mejor impresión del presidente y sobre todo del secretario quien es el que tiene el contacto directo con la gente, cabe mencionar que hemos tenido buena respuesta y aceptación sobre la forma en la que se esta trabajando.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0119FB" w:rsidRPr="000F2754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Montos (si los hubiera) del desarrollo de dichas actividades. ¿Se ajustó a lo presupuestado?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119FB" w:rsidRPr="000F2754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F2754">
        <w:rPr>
          <w:rFonts w:ascii="Times New Roman" w:eastAsia="Times New Roman" w:hAnsi="Times New Roman" w:cs="Times New Roman"/>
        </w:rPr>
        <w:t>No se tienen ningún monto asignado.</w:t>
      </w:r>
    </w:p>
    <w:p w:rsidR="000119FB" w:rsidRPr="000F2754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lastRenderedPageBreak/>
        <w:t>En que beneficia a la población o un grupo en específico lo desarrollado en este trimestre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757397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</w:t>
      </w:r>
      <w:r w:rsidR="00757397">
        <w:rPr>
          <w:rFonts w:ascii="Times New Roman" w:eastAsia="Times New Roman" w:hAnsi="Times New Roman" w:cs="Times New Roman"/>
        </w:rPr>
        <w:t>Se logra el</w:t>
      </w:r>
      <w:r w:rsidRPr="000F2754">
        <w:rPr>
          <w:rFonts w:ascii="Times New Roman" w:eastAsia="Times New Roman" w:hAnsi="Times New Roman" w:cs="Times New Roman"/>
        </w:rPr>
        <w:t xml:space="preserve"> beneficio a toda </w:t>
      </w:r>
      <w:r w:rsidR="00757397">
        <w:rPr>
          <w:rFonts w:ascii="Times New Roman" w:eastAsia="Times New Roman" w:hAnsi="Times New Roman" w:cs="Times New Roman"/>
        </w:rPr>
        <w:t xml:space="preserve">persona que acude al despacho del presidente cuando se </w:t>
      </w:r>
      <w:r w:rsidR="0027401B">
        <w:rPr>
          <w:rFonts w:ascii="Times New Roman" w:eastAsia="Times New Roman" w:hAnsi="Times New Roman" w:cs="Times New Roman"/>
        </w:rPr>
        <w:t>les da solución a sus problemas o cuando se les canaliza a la dependencia encargada de dar seguimiento a sus peticiones o resolver su problema.</w:t>
      </w:r>
    </w:p>
    <w:p w:rsidR="000119FB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57397" w:rsidRDefault="0027401B" w:rsidP="000119FB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119FB">
        <w:rPr>
          <w:rFonts w:ascii="Times New Roman" w:eastAsia="Times New Roman" w:hAnsi="Times New Roman" w:cs="Times New Roman"/>
        </w:rPr>
        <w:t xml:space="preserve">- El objetivo </w:t>
      </w:r>
      <w:r>
        <w:rPr>
          <w:rFonts w:ascii="Times New Roman" w:eastAsia="Times New Roman" w:hAnsi="Times New Roman" w:cs="Times New Roman"/>
        </w:rPr>
        <w:t xml:space="preserve">principal </w:t>
      </w:r>
      <w:r w:rsidR="000119FB">
        <w:rPr>
          <w:rFonts w:ascii="Times New Roman" w:eastAsia="Times New Roman" w:hAnsi="Times New Roman" w:cs="Times New Roman"/>
        </w:rPr>
        <w:t xml:space="preserve">es la atención y apoyo al Presidente Municipal en </w:t>
      </w:r>
      <w:r>
        <w:rPr>
          <w:rFonts w:ascii="Times New Roman" w:eastAsia="Times New Roman" w:hAnsi="Times New Roman" w:cs="Times New Roman"/>
        </w:rPr>
        <w:t>las tareas propias del despacho, de igual manera resaltar que  la atención y eficiencia en la que se atiende a las personas</w:t>
      </w:r>
      <w:r w:rsidR="00757397">
        <w:rPr>
          <w:rFonts w:ascii="Times New Roman" w:eastAsia="Times New Roman" w:hAnsi="Times New Roman" w:cs="Times New Roman"/>
        </w:rPr>
        <w:t xml:space="preserve"> que acuden al despacho </w:t>
      </w:r>
      <w:r>
        <w:rPr>
          <w:rFonts w:ascii="Times New Roman" w:eastAsia="Times New Roman" w:hAnsi="Times New Roman" w:cs="Times New Roman"/>
        </w:rPr>
        <w:t>es importante toda vez que son ciudadanos que acuden al alcalde en busca  de ayuda o apoyo</w:t>
      </w:r>
      <w:r w:rsidR="00757397">
        <w:rPr>
          <w:rFonts w:ascii="Times New Roman" w:eastAsia="Times New Roman" w:hAnsi="Times New Roman" w:cs="Times New Roman"/>
        </w:rPr>
        <w:t>.</w:t>
      </w:r>
    </w:p>
    <w:p w:rsidR="000119FB" w:rsidRPr="000F2754" w:rsidRDefault="000119FB" w:rsidP="00F36B87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0119FB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¿A qué estrategia de su POA pertenecen las acciones realizadas y a que Ejes del Plan Municipal de Desarrollo 2018-2021 se alinean?</w:t>
      </w:r>
    </w:p>
    <w:p w:rsidR="006110C1" w:rsidRPr="000F2754" w:rsidRDefault="006110C1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6110C1" w:rsidRPr="006110C1" w:rsidRDefault="006110C1" w:rsidP="000119FB">
      <w:pPr>
        <w:pStyle w:val="Sinespaciado"/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6110C1">
        <w:rPr>
          <w:rFonts w:ascii="Tahoma" w:hAnsi="Tahoma" w:cs="Tahoma"/>
          <w:b/>
          <w:sz w:val="20"/>
          <w:szCs w:val="20"/>
          <w:u w:val="single"/>
        </w:rPr>
        <w:t>ESTRATEGIAS:</w:t>
      </w:r>
    </w:p>
    <w:p w:rsidR="000119FB" w:rsidRDefault="006110C1" w:rsidP="000119FB">
      <w:pPr>
        <w:pStyle w:val="Sinespaciado"/>
        <w:spacing w:line="276" w:lineRule="auto"/>
        <w:rPr>
          <w:rFonts w:ascii="Times New Roman" w:hAnsi="Times New Roman" w:cs="Times New Roman"/>
          <w:b/>
        </w:rPr>
      </w:pPr>
      <w:r>
        <w:rPr>
          <w:rFonts w:ascii="Tahoma" w:hAnsi="Tahoma" w:cs="Tahoma"/>
          <w:sz w:val="20"/>
          <w:szCs w:val="20"/>
        </w:rPr>
        <w:t xml:space="preserve">1.- </w:t>
      </w:r>
      <w:r w:rsidRPr="00A65C14">
        <w:rPr>
          <w:rFonts w:ascii="Tahoma" w:hAnsi="Tahoma" w:cs="Tahoma"/>
          <w:sz w:val="20"/>
          <w:szCs w:val="20"/>
        </w:rPr>
        <w:t>Mejorar nuestros medios de atención al público.</w:t>
      </w:r>
    </w:p>
    <w:p w:rsidR="000119FB" w:rsidRDefault="006110C1" w:rsidP="000119FB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75739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="00757397" w:rsidRPr="00A65C14">
        <w:rPr>
          <w:rFonts w:ascii="Tahoma" w:hAnsi="Tahoma" w:cs="Tahoma"/>
          <w:sz w:val="20"/>
          <w:szCs w:val="20"/>
        </w:rPr>
        <w:t>Atender con respeto, calidez y eficiencia al público en general y mejorar la calidad en el servicio.</w:t>
      </w:r>
    </w:p>
    <w:p w:rsidR="006110C1" w:rsidRDefault="006110C1" w:rsidP="000119FB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</w:p>
    <w:p w:rsidR="006110C1" w:rsidRDefault="006110C1" w:rsidP="000119FB">
      <w:pPr>
        <w:pStyle w:val="Sinespaciado"/>
        <w:spacing w:line="276" w:lineRule="auto"/>
        <w:rPr>
          <w:rFonts w:ascii="Tahoma" w:hAnsi="Tahoma" w:cs="Tahoma"/>
          <w:b/>
          <w:sz w:val="20"/>
          <w:szCs w:val="20"/>
        </w:rPr>
      </w:pPr>
      <w:r w:rsidRPr="00A65C14">
        <w:rPr>
          <w:rFonts w:ascii="Tahoma" w:hAnsi="Tahoma" w:cs="Tahoma"/>
          <w:b/>
          <w:sz w:val="20"/>
          <w:szCs w:val="20"/>
        </w:rPr>
        <w:t>Eje del PMD:</w:t>
      </w:r>
    </w:p>
    <w:p w:rsidR="006110C1" w:rsidRDefault="006110C1" w:rsidP="000119FB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A65C14">
        <w:rPr>
          <w:rFonts w:ascii="Tahoma" w:hAnsi="Tahoma" w:cs="Tahoma"/>
          <w:sz w:val="20"/>
          <w:szCs w:val="20"/>
        </w:rPr>
        <w:t>Administración Eficaz y Eficiente</w:t>
      </w:r>
    </w:p>
    <w:p w:rsidR="000119FB" w:rsidRDefault="000119FB" w:rsidP="000119FB">
      <w:pPr>
        <w:pStyle w:val="Sinespaciado"/>
        <w:spacing w:line="276" w:lineRule="auto"/>
        <w:rPr>
          <w:rFonts w:ascii="Times New Roman" w:eastAsia="Times New Roman" w:hAnsi="Times New Roman" w:cs="Times New Roman"/>
          <w:b/>
        </w:rPr>
      </w:pPr>
    </w:p>
    <w:p w:rsidR="000119FB" w:rsidRPr="000F2754" w:rsidRDefault="000119FB" w:rsidP="000119FB">
      <w:pPr>
        <w:pStyle w:val="Sinespaciado"/>
        <w:spacing w:line="276" w:lineRule="auto"/>
        <w:rPr>
          <w:rFonts w:ascii="Times New Roman" w:eastAsia="Times New Roman" w:hAnsi="Times New Roman" w:cs="Times New Roman"/>
          <w:b/>
        </w:rPr>
      </w:pPr>
      <w:r w:rsidRPr="000F2754">
        <w:rPr>
          <w:rFonts w:ascii="Times New Roman" w:eastAsia="Times New Roman" w:hAnsi="Times New Roman" w:cs="Times New Roman"/>
          <w:b/>
        </w:rPr>
        <w:t>De manera puntual basándose en la pregunta 2 (Resultados Trimestrales) y en su POA, llene la siguiente tabla, según el trabajo realizado este trimestre.</w:t>
      </w:r>
    </w:p>
    <w:p w:rsidR="000119FB" w:rsidRPr="000F2754" w:rsidRDefault="000119FB" w:rsidP="000119FB">
      <w:pPr>
        <w:pStyle w:val="Sinespaciado"/>
        <w:rPr>
          <w:rFonts w:ascii="Times New Roman" w:eastAsia="Times New Roman" w:hAnsi="Times New Roman" w:cs="Times New Roman"/>
          <w:b/>
        </w:rPr>
      </w:pPr>
    </w:p>
    <w:tbl>
      <w:tblPr>
        <w:tblStyle w:val="Tablaconcuadrcula"/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40"/>
        <w:gridCol w:w="2835"/>
        <w:gridCol w:w="1701"/>
        <w:gridCol w:w="1701"/>
        <w:gridCol w:w="1812"/>
      </w:tblGrid>
      <w:tr w:rsidR="000119FB" w:rsidRPr="000F2754" w:rsidTr="00F36B87">
        <w:tc>
          <w:tcPr>
            <w:tcW w:w="567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2440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ESTRATÉGIA O COMPONENTE POA 2019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ESTRATEGIA O ACTIVIDAD NO CONTEMPLADA 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812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RESULTADO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Actvs</w:t>
            </w:r>
            <w:proofErr w:type="spellEnd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. realizadas/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Actvs</w:t>
            </w:r>
            <w:proofErr w:type="spellEnd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. Proyectadas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*100)</w:t>
            </w:r>
          </w:p>
        </w:tc>
      </w:tr>
      <w:tr w:rsidR="000119FB" w:rsidRPr="008E60CC" w:rsidTr="00F36B87">
        <w:tc>
          <w:tcPr>
            <w:tcW w:w="567" w:type="dxa"/>
          </w:tcPr>
          <w:p w:rsidR="000119FB" w:rsidRPr="008E60CC" w:rsidRDefault="000119FB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0119FB" w:rsidRPr="008E60CC" w:rsidRDefault="0027401B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C14">
              <w:rPr>
                <w:rFonts w:ascii="Tahoma" w:hAnsi="Tahoma" w:cs="Tahoma"/>
                <w:sz w:val="20"/>
                <w:szCs w:val="20"/>
              </w:rPr>
              <w:t>Mejorar nuestros medios de atención al público.</w:t>
            </w:r>
          </w:p>
        </w:tc>
        <w:tc>
          <w:tcPr>
            <w:tcW w:w="2835" w:type="dxa"/>
          </w:tcPr>
          <w:p w:rsidR="000119FB" w:rsidRPr="008E60CC" w:rsidRDefault="000119FB" w:rsidP="00C83F31">
            <w:pPr>
              <w:jc w:val="center"/>
            </w:pPr>
          </w:p>
        </w:tc>
        <w:tc>
          <w:tcPr>
            <w:tcW w:w="1701" w:type="dxa"/>
          </w:tcPr>
          <w:p w:rsidR="000119FB" w:rsidRPr="008E60CC" w:rsidRDefault="00757397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119FB" w:rsidRPr="008E60CC" w:rsidRDefault="0027401B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2" w:type="dxa"/>
          </w:tcPr>
          <w:p w:rsidR="000119FB" w:rsidRPr="008E60CC" w:rsidRDefault="00F36B87" w:rsidP="00F36B87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0119FB" w:rsidRPr="008E60CC" w:rsidTr="00F36B87">
        <w:tc>
          <w:tcPr>
            <w:tcW w:w="567" w:type="dxa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0119FB" w:rsidRPr="008E60CC" w:rsidRDefault="0027401B" w:rsidP="00757397">
            <w:pPr>
              <w:pStyle w:val="Sinespaciado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C14">
              <w:rPr>
                <w:rFonts w:ascii="Tahoma" w:hAnsi="Tahoma" w:cs="Tahoma"/>
                <w:sz w:val="20"/>
                <w:szCs w:val="20"/>
              </w:rPr>
              <w:t>Atender con respeto, calidez y eficiencia al público en general y mejorar la calidad en el servicio.</w:t>
            </w:r>
          </w:p>
        </w:tc>
        <w:tc>
          <w:tcPr>
            <w:tcW w:w="2835" w:type="dxa"/>
          </w:tcPr>
          <w:p w:rsidR="000119FB" w:rsidRPr="008E60CC" w:rsidRDefault="000119FB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119FB" w:rsidRPr="008E60CC" w:rsidRDefault="0027401B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119FB" w:rsidRPr="008E60CC" w:rsidRDefault="0027401B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2" w:type="dxa"/>
          </w:tcPr>
          <w:p w:rsidR="000119FB" w:rsidRPr="008E60CC" w:rsidRDefault="00F36B87" w:rsidP="00F36B87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0119FB" w:rsidRPr="008E60CC" w:rsidTr="00F36B87">
        <w:tc>
          <w:tcPr>
            <w:tcW w:w="567" w:type="dxa"/>
            <w:shd w:val="clear" w:color="auto" w:fill="F4B083" w:themeFill="accent2" w:themeFillTint="99"/>
          </w:tcPr>
          <w:p w:rsidR="000119FB" w:rsidRPr="00F36B87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F4B083" w:themeFill="accent2" w:themeFillTint="99"/>
          </w:tcPr>
          <w:p w:rsidR="000119FB" w:rsidRPr="00F36B87" w:rsidRDefault="00F36B87" w:rsidP="00C83F31">
            <w:pPr>
              <w:pStyle w:val="Sinespaciad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6B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0119FB" w:rsidRPr="00F36B87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0119FB" w:rsidRPr="00F36B87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0119FB" w:rsidRPr="00F36B87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F4B083" w:themeFill="accent2" w:themeFillTint="99"/>
          </w:tcPr>
          <w:p w:rsidR="000119FB" w:rsidRPr="00F36B87" w:rsidRDefault="00F36B87" w:rsidP="00F36B87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6B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100%</w:t>
            </w:r>
          </w:p>
        </w:tc>
      </w:tr>
    </w:tbl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194365" w:rsidRDefault="00194365">
      <w:bookmarkStart w:id="0" w:name="_GoBack"/>
      <w:bookmarkEnd w:id="0"/>
    </w:p>
    <w:sectPr w:rsidR="00194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5552"/>
    <w:multiLevelType w:val="hybridMultilevel"/>
    <w:tmpl w:val="D9E48AA0"/>
    <w:lvl w:ilvl="0" w:tplc="1B8A02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FB"/>
    <w:rsid w:val="000119FB"/>
    <w:rsid w:val="00194365"/>
    <w:rsid w:val="001C7F89"/>
    <w:rsid w:val="0027401B"/>
    <w:rsid w:val="003472AC"/>
    <w:rsid w:val="004545E6"/>
    <w:rsid w:val="006110C1"/>
    <w:rsid w:val="00757397"/>
    <w:rsid w:val="00990C12"/>
    <w:rsid w:val="00A751C5"/>
    <w:rsid w:val="00C70ABC"/>
    <w:rsid w:val="00DE59C9"/>
    <w:rsid w:val="00E852B2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5581-0B69-4046-9E9B-6426FC6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F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19F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19FB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PARTICULA</dc:creator>
  <cp:keywords/>
  <dc:description/>
  <cp:lastModifiedBy>Agenda</cp:lastModifiedBy>
  <cp:revision>4</cp:revision>
  <dcterms:created xsi:type="dcterms:W3CDTF">2020-10-20T20:15:00Z</dcterms:created>
  <dcterms:modified xsi:type="dcterms:W3CDTF">2020-10-21T15:48:00Z</dcterms:modified>
</cp:coreProperties>
</file>