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523DE7" w:rsidP="00B63521">
      <w:pPr>
        <w:spacing w:after="0" w:line="480" w:lineRule="auto"/>
        <w:rPr>
          <w:rFonts w:ascii="Calibri" w:eastAsia="Times New Roman" w:hAnsi="Calibri" w:cs="Times New Roman"/>
          <w:b/>
          <w:color w:val="000000"/>
          <w:lang w:eastAsia="es-MX"/>
        </w:rPr>
      </w:pPr>
      <w:r w:rsidRPr="00523DE7">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6" type="#_x0000_t202" style="position:absolute;margin-left:69.4pt;margin-top:35.65pt;width:368.95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5gwIAAA8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fgV&#10;Rop0QNEDHzy61gOah+r0xlXgdG/AzQ+wDSzHTJ250/SzQ0rftERt+ZW1um85YRBdFk4mZ0dHHBdA&#10;Nv07zeAasvM6Ag2N7ULpoBgI0IGlxxMzIRQKm3mxmBXFDCMKtrJMizRSl5DqeNpY599w3aEwqbEF&#10;5iM62d85H6Ih1dElXOa0FGwtpIwLu93cSIv2BFSyjl9M4JmbVMFZ6XBsRBx3IEi4I9hCuJH1b2U2&#10;zdPraTlZF4v5JF/ns0k5TxeTNCuvyyLNy/x2/T0EmOVVKxjj6k4oflRglv8dw4deGLUTNYh6qM9s&#10;Ohsp+mOSafx+l2QnPDSkFF2NFycnUgViXysGaZPKEyHHefJz+LHKUIPjP1YlyiAwP2rAD5sBUII2&#10;Npo9giCsBr6AdXhFYNJq+xWjHjqyxu7LjliOkXyrQFRlluehheMin82nsLDnls25hSgKUDX2GI3T&#10;Gz+2/c5YsW3hplHGSl+BEBsRNfIU1UG+0HUxmcMLEdr6fB29nt6x1Q8AAAD//wMAUEsDBBQABgAI&#10;AAAAIQCJcEV13gAAAAoBAAAPAAAAZHJzL2Rvd25yZXYueG1sTI9BT4NAFITvJv6HzTPxYuxSUJZS&#10;lkZNNF5b+wMe8ApE9i1ht4X+e9eTHiczmfmm2C1mEBeaXG9Zw3oVgSCubdNzq+H49f6YgXAeucHB&#10;Mmm4koNdeXtTYN7Ymfd0OfhWhBJ2OWrovB9zKV3dkUG3siNx8E52MuiDnFrZTDiHcjPIOIpSabDn&#10;sNDhSG8d1d+Hs9Fw+pwfnjdz9eGPav+UvmKvKnvV+v5uedmC8LT4vzD84gd0KANTZc/cODEEnWQB&#10;3WtQ6wRECGQqVSAqDXGsEpBlIf9fKH8AAAD//wMAUEsBAi0AFAAGAAgAAAAhALaDOJL+AAAA4QEA&#10;ABMAAAAAAAAAAAAAAAAAAAAAAFtDb250ZW50X1R5cGVzXS54bWxQSwECLQAUAAYACAAAACEAOP0h&#10;/9YAAACUAQAACwAAAAAAAAAAAAAAAAAvAQAAX3JlbHMvLnJlbHNQSwECLQAUAAYACAAAACEAqbo7&#10;+YMCAAAPBQAADgAAAAAAAAAAAAAAAAAuAgAAZHJzL2Uyb0RvYy54bWxQSwECLQAUAAYACAAAACEA&#10;iXBFdd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xml:space="preserve">: </w:t>
                  </w:r>
                  <w:r w:rsidR="001D6F97">
                    <w:rPr>
                      <w:rFonts w:ascii="Calibri" w:eastAsia="Times New Roman" w:hAnsi="Calibri" w:cs="Times New Roman"/>
                      <w:b/>
                      <w:color w:val="000000"/>
                      <w:szCs w:val="20"/>
                      <w:lang w:eastAsia="es-MX"/>
                    </w:rPr>
                    <w:t xml:space="preserve">ENERO – MARZO 2020 </w:t>
                  </w:r>
                </w:p>
                <w:p w:rsidR="00B63521" w:rsidRDefault="00B63521">
                  <w:pPr>
                    <w:rPr>
                      <w:lang w:val="es-ES"/>
                    </w:rPr>
                  </w:pPr>
                </w:p>
              </w:txbxContent>
            </v:textbox>
          </v:shape>
        </w:pict>
      </w:r>
      <w:r w:rsidRPr="00523DE7">
        <w:rPr>
          <w:rFonts w:ascii="Calibri" w:eastAsia="Times New Roman" w:hAnsi="Calibri" w:cs="Times New Roman"/>
          <w:b/>
          <w:noProof/>
          <w:color w:val="000000"/>
          <w:lang w:eastAsia="es-MX"/>
        </w:rPr>
        <w:pict>
          <v:shape id="Text Box 8" o:spid="_x0000_s1027"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8C1802" w:rsidRPr="00DB1FCE" w:rsidRDefault="001D6F97" w:rsidP="00DB514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 xml:space="preserve">ENERO: </w:t>
      </w:r>
      <w:r w:rsidR="00DB1FCE">
        <w:rPr>
          <w:rFonts w:ascii="Arial" w:eastAsia="Times New Roman" w:hAnsi="Arial" w:cs="Arial"/>
          <w:color w:val="000000"/>
          <w:lang w:eastAsia="es-MX"/>
        </w:rPr>
        <w:t xml:space="preserve">PLANEACION DE LAS DIFERENTES ESTRATEGIAS A TRABAJAR DURANTE LOS MESES PRÓXIMOS.  </w:t>
      </w:r>
    </w:p>
    <w:p w:rsidR="001D6F97" w:rsidRPr="00DB1FCE" w:rsidRDefault="001D6F97" w:rsidP="00DB514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 xml:space="preserve">FEBRERO: </w:t>
      </w:r>
      <w:r w:rsidR="00DB1FCE">
        <w:rPr>
          <w:rFonts w:ascii="Arial" w:eastAsia="Times New Roman" w:hAnsi="Arial" w:cs="Arial"/>
          <w:color w:val="000000"/>
          <w:lang w:eastAsia="es-MX"/>
        </w:rPr>
        <w:t xml:space="preserve">DESMITIFICANDO EL AMOR ROMANTICO. </w:t>
      </w:r>
    </w:p>
    <w:p w:rsidR="001D6F97" w:rsidRPr="00DB1FCE" w:rsidRDefault="001D6F97" w:rsidP="00DB514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MARZO:</w:t>
      </w:r>
      <w:r w:rsidR="00DB1FCE">
        <w:rPr>
          <w:rFonts w:ascii="Arial" w:eastAsia="Times New Roman" w:hAnsi="Arial" w:cs="Arial"/>
          <w:b/>
          <w:color w:val="000000"/>
          <w:lang w:eastAsia="es-MX"/>
        </w:rPr>
        <w:t xml:space="preserve"> </w:t>
      </w:r>
      <w:r w:rsidR="00851548">
        <w:rPr>
          <w:rFonts w:ascii="Arial" w:eastAsia="Times New Roman" w:hAnsi="Arial" w:cs="Arial"/>
          <w:color w:val="000000"/>
          <w:lang w:eastAsia="es-MX"/>
        </w:rPr>
        <w:t xml:space="preserve">PARO NACIONAL, </w:t>
      </w:r>
      <w:r w:rsidR="00DB1FCE" w:rsidRPr="00DB1FCE">
        <w:rPr>
          <w:rFonts w:ascii="Arial" w:eastAsia="Times New Roman" w:hAnsi="Arial" w:cs="Arial"/>
          <w:color w:val="000000"/>
          <w:lang w:eastAsia="es-MX"/>
        </w:rPr>
        <w:t xml:space="preserve">SENSIBILIZACION DE LAS VIOLENCIAS, </w:t>
      </w:r>
      <w:r w:rsidR="00DB1FCE">
        <w:rPr>
          <w:rFonts w:ascii="Arial" w:eastAsia="Times New Roman" w:hAnsi="Arial" w:cs="Arial"/>
          <w:color w:val="000000"/>
          <w:lang w:eastAsia="es-MX"/>
        </w:rPr>
        <w:t>CONFORMACION DE LA RED DE MUJERES LÍDERES, FERIA DE EMPODERAMIENTO ECONOMICO DE LAS MUJERES.</w:t>
      </w:r>
      <w:r w:rsidR="00CE4062">
        <w:rPr>
          <w:rFonts w:ascii="Arial" w:eastAsia="Times New Roman" w:hAnsi="Arial" w:cs="Arial"/>
          <w:color w:val="000000"/>
          <w:lang w:eastAsia="es-MX"/>
        </w:rPr>
        <w:t xml:space="preserve"> PLATICAS DE SENSIBILIZACION CON FUNCIONARIADO PÚBLICO. </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8C1802" w:rsidRDefault="00DB1FCE"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ENERO: PLANEACIÓN DE </w:t>
      </w:r>
      <w:r w:rsidR="00747949">
        <w:rPr>
          <w:rFonts w:ascii="Arial" w:eastAsia="Times New Roman" w:hAnsi="Arial" w:cs="Arial"/>
          <w:b/>
          <w:color w:val="000000"/>
          <w:lang w:eastAsia="es-MX"/>
        </w:rPr>
        <w:t>ACTIVIDADES.</w:t>
      </w:r>
    </w:p>
    <w:p w:rsidR="008C1802" w:rsidRDefault="00747949"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Después de algunos cambios administrativos dentro del OPD, durante el mes de Enero nos dimos a la tarea de reorganizar internamente, delegar las coordinaciones de acuerdo al perfil de cada una de las integrantes, para que conocieran sus atribuciones, además de  completar la carga de información en la página de transparencia, y SEVAC. </w:t>
      </w:r>
    </w:p>
    <w:p w:rsidR="00747949" w:rsidRDefault="00747949"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Se planeó cada una de las actividades que se llevarían a cabo en los siguientes meses. </w:t>
      </w:r>
    </w:p>
    <w:p w:rsidR="008C1802" w:rsidRDefault="00747949"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FEBRERO: DESMITIFICANDO EL AMOR ROMANTICO.</w:t>
      </w:r>
    </w:p>
    <w:p w:rsidR="008C1802" w:rsidRPr="00747949" w:rsidRDefault="00747949"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Se implementaron pláticas en las escuelas primarias del municipio, con la intención de trabajar el tema Desmitificando e</w:t>
      </w:r>
      <w:r w:rsidRPr="00747949">
        <w:rPr>
          <w:rFonts w:ascii="Arial" w:eastAsia="Times New Roman" w:hAnsi="Arial" w:cs="Arial"/>
          <w:color w:val="000000"/>
          <w:lang w:eastAsia="es-MX"/>
        </w:rPr>
        <w:t>l Amor Romántico</w:t>
      </w:r>
      <w:r w:rsidR="00BE6585">
        <w:rPr>
          <w:rFonts w:ascii="Arial" w:eastAsia="Times New Roman" w:hAnsi="Arial" w:cs="Arial"/>
          <w:color w:val="000000"/>
          <w:lang w:eastAsia="es-MX"/>
        </w:rPr>
        <w:t xml:space="preserve"> con alumnos y alumnas de 5° y 6°, dentro de dichas platicas se abordaron temas como: prevención de las violencias, conocimiento y uso de métodos anticonceptivos, igualdad de género y resolución de conflictos.  </w:t>
      </w:r>
    </w:p>
    <w:p w:rsidR="002C2BCE" w:rsidRDefault="00BE6585" w:rsidP="008C1802">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b/>
          <w:color w:val="000000"/>
          <w:lang w:eastAsia="es-MX"/>
        </w:rPr>
        <w:t xml:space="preserve">MARZO: </w:t>
      </w:r>
      <w:r w:rsidR="00851548">
        <w:rPr>
          <w:rFonts w:ascii="Arial" w:eastAsia="Times New Roman" w:hAnsi="Arial" w:cs="Arial"/>
          <w:b/>
          <w:color w:val="000000"/>
          <w:lang w:eastAsia="es-MX"/>
        </w:rPr>
        <w:t>MES INTERNACIONAL DE LAS MUJERES</w:t>
      </w:r>
    </w:p>
    <w:p w:rsidR="00651C3E" w:rsidRDefault="00920F68"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Nos unimos al Paro Nacional de Mujeres como símbolo de solidaridad con todas aquellas familias y mujeres víctimas de violencia y feminicidios. El principal objetivo de este Paro era invisibilizarnos para visibilizarnos. </w:t>
      </w:r>
      <w:r w:rsidR="00CE4062">
        <w:rPr>
          <w:rFonts w:ascii="Arial" w:eastAsia="Times New Roman" w:hAnsi="Arial" w:cs="Arial"/>
          <w:color w:val="000000"/>
          <w:lang w:eastAsia="es-MX"/>
        </w:rPr>
        <w:t xml:space="preserve"> </w:t>
      </w:r>
    </w:p>
    <w:p w:rsidR="002C2BCE" w:rsidRPr="002C2BCE" w:rsidRDefault="00CE4062" w:rsidP="008C1802">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Se llevó a cabo también </w:t>
      </w:r>
      <w:r w:rsidR="00651C3E">
        <w:rPr>
          <w:rFonts w:ascii="Arial" w:eastAsia="Times New Roman" w:hAnsi="Arial" w:cs="Arial"/>
          <w:color w:val="000000"/>
          <w:lang w:eastAsia="es-MX"/>
        </w:rPr>
        <w:t>pláticas</w:t>
      </w:r>
      <w:r>
        <w:rPr>
          <w:rFonts w:ascii="Arial" w:eastAsia="Times New Roman" w:hAnsi="Arial" w:cs="Arial"/>
          <w:color w:val="000000"/>
          <w:lang w:eastAsia="es-MX"/>
        </w:rPr>
        <w:t xml:space="preserve"> con funcionariado público sobre sensibilización de violencia e igualdad de género.  </w:t>
      </w:r>
      <w:r w:rsidR="00920F68">
        <w:rPr>
          <w:rFonts w:ascii="Arial" w:eastAsia="Times New Roman" w:hAnsi="Arial" w:cs="Arial"/>
          <w:color w:val="000000"/>
          <w:lang w:eastAsia="es-MX"/>
        </w:rPr>
        <w:t>Se tenía planeado ir a cada una de las delegaciones</w:t>
      </w:r>
      <w:r w:rsidR="00881308">
        <w:rPr>
          <w:rFonts w:ascii="Arial" w:eastAsia="Times New Roman" w:hAnsi="Arial" w:cs="Arial"/>
          <w:color w:val="000000"/>
          <w:lang w:eastAsia="es-MX"/>
        </w:rPr>
        <w:t xml:space="preserve"> con actividades de sensibilización de las violencias el cual nos ayudaría a saber la situación actual de las mujeres en sus delegaciones. Además de tener proyectada la idea de constituir formalmente la Red de Mujeres la cual nos servirá como una herramienta de cercanía con la población. (PERO NO SE PUDO POR EL CORONAVIRUS). </w:t>
      </w:r>
    </w:p>
    <w:p w:rsidR="00832A3E" w:rsidRDefault="00832A3E" w:rsidP="00832A3E">
      <w:pPr>
        <w:spacing w:after="0" w:line="360" w:lineRule="auto"/>
        <w:rPr>
          <w:rFonts w:ascii="Arial" w:eastAsia="Times New Roman" w:hAnsi="Arial" w:cs="Arial"/>
          <w:b/>
          <w:color w:val="000000"/>
          <w:sz w:val="2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lastRenderedPageBreak/>
        <w:t>Montos (si los hubiera) del desarrollo de dichas actividades. ¿Se ajustó a lo presupuestado?</w:t>
      </w:r>
      <w:r w:rsidR="00664EB8">
        <w:rPr>
          <w:rFonts w:ascii="Arial" w:eastAsia="Times New Roman" w:hAnsi="Arial" w:cs="Arial"/>
          <w:color w:val="000000"/>
          <w:lang w:eastAsia="es-MX"/>
        </w:rPr>
        <w:t xml:space="preserve">  </w:t>
      </w:r>
      <w:r w:rsidR="00881308">
        <w:rPr>
          <w:rFonts w:ascii="Arial" w:eastAsia="Times New Roman" w:hAnsi="Arial" w:cs="Arial"/>
          <w:color w:val="000000"/>
          <w:lang w:eastAsia="es-MX"/>
        </w:rPr>
        <w:t>10,000</w:t>
      </w:r>
    </w:p>
    <w:p w:rsidR="00832A3E" w:rsidRPr="00832A3E" w:rsidRDefault="00832A3E" w:rsidP="00832A3E">
      <w:pPr>
        <w:spacing w:after="0" w:line="360" w:lineRule="auto"/>
        <w:jc w:val="both"/>
        <w:rPr>
          <w:rFonts w:ascii="Arial" w:eastAsia="Times New Roman" w:hAnsi="Arial" w:cs="Arial"/>
          <w:b/>
          <w:color w:val="000000"/>
          <w:lang w:eastAsia="es-MX"/>
        </w:rPr>
      </w:pPr>
    </w:p>
    <w:p w:rsidR="00664EB8" w:rsidRPr="00664EB8" w:rsidRDefault="00832A3E" w:rsidP="00664EB8">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664EB8">
        <w:rPr>
          <w:rFonts w:ascii="Arial" w:eastAsia="Times New Roman" w:hAnsi="Arial" w:cs="Arial"/>
          <w:color w:val="000000"/>
          <w:lang w:eastAsia="es-MX"/>
        </w:rPr>
        <w:t xml:space="preserve"> </w:t>
      </w:r>
    </w:p>
    <w:p w:rsidR="00664EB8" w:rsidRPr="00664EB8" w:rsidRDefault="00664EB8" w:rsidP="00664EB8">
      <w:pPr>
        <w:pStyle w:val="Prrafodelista"/>
        <w:rPr>
          <w:rFonts w:ascii="Arial" w:eastAsia="Times New Roman" w:hAnsi="Arial" w:cs="Arial"/>
          <w:color w:val="000000"/>
          <w:lang w:eastAsia="es-MX"/>
        </w:rPr>
      </w:pPr>
    </w:p>
    <w:p w:rsidR="00664EB8" w:rsidRPr="00664EB8" w:rsidRDefault="00664EB8" w:rsidP="00664EB8">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Las</w:t>
      </w:r>
      <w:r w:rsidRPr="00664EB8">
        <w:rPr>
          <w:rFonts w:ascii="Arial" w:eastAsia="Times New Roman" w:hAnsi="Arial" w:cs="Arial"/>
          <w:color w:val="000000"/>
          <w:lang w:eastAsia="es-MX"/>
        </w:rPr>
        <w:t xml:space="preserve"> actividades desarrolladas durante este trimestre</w:t>
      </w:r>
      <w:r>
        <w:rPr>
          <w:rFonts w:ascii="Arial" w:eastAsia="Times New Roman" w:hAnsi="Arial" w:cs="Arial"/>
          <w:color w:val="000000"/>
          <w:lang w:eastAsia="es-MX"/>
        </w:rPr>
        <w:t xml:space="preserve"> son enfocadas a la prevención</w:t>
      </w:r>
      <w:r w:rsidR="00881308">
        <w:rPr>
          <w:rFonts w:ascii="Arial" w:eastAsia="Times New Roman" w:hAnsi="Arial" w:cs="Arial"/>
          <w:color w:val="000000"/>
          <w:lang w:eastAsia="es-MX"/>
        </w:rPr>
        <w:t xml:space="preserve"> y sensibilización. Sensibilización y </w:t>
      </w:r>
      <w:r w:rsidR="00A70C94">
        <w:rPr>
          <w:rFonts w:ascii="Arial" w:eastAsia="Times New Roman" w:hAnsi="Arial" w:cs="Arial"/>
          <w:color w:val="000000"/>
          <w:lang w:eastAsia="es-MX"/>
        </w:rPr>
        <w:t xml:space="preserve">Prevención de violencia, </w:t>
      </w:r>
      <w:r w:rsidR="00881308">
        <w:rPr>
          <w:rFonts w:ascii="Arial" w:eastAsia="Times New Roman" w:hAnsi="Arial" w:cs="Arial"/>
          <w:color w:val="000000"/>
          <w:lang w:eastAsia="es-MX"/>
        </w:rPr>
        <w:t xml:space="preserve">Prevención de embarazos no deseados en adolescentes, sensibilización de la igualdad de género, concientización del uso adecuando de los métodos anticonceptivos. </w:t>
      </w:r>
      <w:r w:rsidR="005E1DE3">
        <w:rPr>
          <w:rFonts w:ascii="Arial" w:eastAsia="Times New Roman" w:hAnsi="Arial" w:cs="Arial"/>
          <w:color w:val="000000"/>
          <w:lang w:eastAsia="es-MX"/>
        </w:rPr>
        <w:t xml:space="preserve">Y beneficia a la población en general ya que se pretende restructurar las ideas y creencias de la población, empezando a trabajar con las nuevas generaciones para tratar de acabar con prácticas machistas en todos los aspectos. </w:t>
      </w:r>
    </w:p>
    <w:p w:rsidR="00832A3E" w:rsidRPr="00807BB5" w:rsidRDefault="00832A3E" w:rsidP="00807BB5">
      <w:pPr>
        <w:spacing w:after="0" w:line="360" w:lineRule="auto"/>
        <w:jc w:val="both"/>
        <w:rPr>
          <w:rFonts w:ascii="Arial" w:eastAsia="Times New Roman" w:hAnsi="Arial" w:cs="Arial"/>
          <w:b/>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E51F5F" w:rsidRDefault="00E51F5F" w:rsidP="00A70C94">
      <w:pPr>
        <w:pStyle w:val="Prrafodelista"/>
        <w:spacing w:after="0" w:line="360" w:lineRule="auto"/>
        <w:ind w:left="786"/>
        <w:jc w:val="both"/>
        <w:rPr>
          <w:rFonts w:ascii="Arial" w:eastAsia="Times New Roman" w:hAnsi="Arial" w:cs="Arial"/>
          <w:color w:val="000000"/>
          <w:lang w:eastAsia="es-MX"/>
        </w:rPr>
      </w:pPr>
    </w:p>
    <w:p w:rsidR="00651C3E" w:rsidRDefault="00651C3E" w:rsidP="00A70C9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 xml:space="preserve">En el eje de </w:t>
      </w:r>
      <w:r w:rsidR="001D3788">
        <w:rPr>
          <w:rFonts w:ascii="Arial" w:eastAsia="Times New Roman" w:hAnsi="Arial" w:cs="Arial"/>
          <w:color w:val="000000"/>
          <w:lang w:eastAsia="es-MX"/>
        </w:rPr>
        <w:t xml:space="preserve">Derechos humanos, </w:t>
      </w:r>
      <w:r>
        <w:rPr>
          <w:rFonts w:ascii="Arial" w:eastAsia="Times New Roman" w:hAnsi="Arial" w:cs="Arial"/>
          <w:color w:val="000000"/>
          <w:lang w:eastAsia="es-MX"/>
        </w:rPr>
        <w:t xml:space="preserve">inclusión e igualdad que corresponde al eje </w:t>
      </w:r>
      <w:r w:rsidR="00A16BC1">
        <w:rPr>
          <w:rFonts w:ascii="Arial" w:eastAsia="Times New Roman" w:hAnsi="Arial" w:cs="Arial"/>
          <w:color w:val="000000"/>
          <w:lang w:eastAsia="es-MX"/>
        </w:rPr>
        <w:t>número</w:t>
      </w:r>
      <w:r>
        <w:rPr>
          <w:rFonts w:ascii="Arial" w:eastAsia="Times New Roman" w:hAnsi="Arial" w:cs="Arial"/>
          <w:color w:val="000000"/>
          <w:lang w:eastAsia="es-MX"/>
        </w:rPr>
        <w:t xml:space="preserve"> 7 de acuerdo al plan municipal de Desarrollo. </w:t>
      </w:r>
    </w:p>
    <w:p w:rsidR="00A16BC1" w:rsidRDefault="00A16BC1" w:rsidP="00A70C94">
      <w:pPr>
        <w:pStyle w:val="Prrafodelista"/>
        <w:spacing w:after="0" w:line="360" w:lineRule="auto"/>
        <w:ind w:left="786"/>
        <w:jc w:val="both"/>
        <w:rPr>
          <w:rFonts w:ascii="Arial" w:eastAsia="Times New Roman" w:hAnsi="Arial" w:cs="Arial"/>
          <w:color w:val="000000"/>
          <w:lang w:eastAsia="es-MX"/>
        </w:rPr>
      </w:pPr>
    </w:p>
    <w:p w:rsidR="00A16BC1" w:rsidRDefault="001D3788" w:rsidP="00A70C94">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Estrategias</w:t>
      </w:r>
      <w:r w:rsidR="00A16BC1">
        <w:rPr>
          <w:rFonts w:ascii="Arial" w:eastAsia="Times New Roman" w:hAnsi="Arial" w:cs="Arial"/>
          <w:color w:val="000000"/>
          <w:lang w:eastAsia="es-MX"/>
        </w:rPr>
        <w:t xml:space="preserve">: </w:t>
      </w:r>
    </w:p>
    <w:p w:rsidR="00A70C94" w:rsidRPr="00A70C94" w:rsidRDefault="00A70C94" w:rsidP="00A70C94">
      <w:pPr>
        <w:pStyle w:val="Prrafodelista"/>
        <w:spacing w:after="0" w:line="360" w:lineRule="auto"/>
        <w:ind w:left="786"/>
        <w:jc w:val="both"/>
        <w:rPr>
          <w:rFonts w:ascii="Arial" w:eastAsia="Times New Roman" w:hAnsi="Arial" w:cs="Arial"/>
          <w:color w:val="000000"/>
          <w:lang w:eastAsia="es-MX"/>
        </w:rPr>
      </w:pPr>
      <w:r w:rsidRPr="00A70C94">
        <w:rPr>
          <w:rFonts w:ascii="Arial" w:eastAsia="Times New Roman" w:hAnsi="Arial" w:cs="Arial"/>
          <w:color w:val="000000"/>
          <w:lang w:eastAsia="es-MX"/>
        </w:rPr>
        <w:t>Juventud y niñez por los DDHH y la Igualdad</w:t>
      </w:r>
    </w:p>
    <w:p w:rsidR="00A70C94" w:rsidRDefault="00A70C94" w:rsidP="00A70C94">
      <w:pPr>
        <w:pStyle w:val="Prrafodelista"/>
        <w:spacing w:after="0" w:line="360" w:lineRule="auto"/>
        <w:ind w:left="786"/>
        <w:jc w:val="both"/>
        <w:rPr>
          <w:rFonts w:ascii="Arial" w:eastAsia="Times New Roman" w:hAnsi="Arial" w:cs="Arial"/>
          <w:color w:val="000000"/>
          <w:lang w:eastAsia="es-MX"/>
        </w:rPr>
      </w:pPr>
      <w:r w:rsidRPr="00A70C94">
        <w:rPr>
          <w:rFonts w:ascii="Arial" w:eastAsia="Times New Roman" w:hAnsi="Arial" w:cs="Arial"/>
          <w:color w:val="000000"/>
          <w:lang w:eastAsia="es-MX"/>
        </w:rPr>
        <w:t>Inclusión Sustantiva y DDHH</w:t>
      </w:r>
    </w:p>
    <w:p w:rsidR="00AB6DC5" w:rsidRPr="00E51F5F" w:rsidRDefault="00AB6DC5" w:rsidP="00E51F5F">
      <w:pPr>
        <w:spacing w:after="0" w:line="360" w:lineRule="auto"/>
        <w:jc w:val="both"/>
        <w:rPr>
          <w:rFonts w:ascii="Arial" w:eastAsia="Times New Roman" w:hAnsi="Arial" w:cs="Arial"/>
          <w:color w:val="000000"/>
          <w:lang w:eastAsia="es-MX"/>
        </w:rPr>
      </w:pPr>
    </w:p>
    <w:p w:rsidR="00AB6DC5" w:rsidRPr="00AB6DC5"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Gobierno y Sociedad sensibilizada y capacitada en DDHH e Igualdad</w:t>
      </w:r>
    </w:p>
    <w:p w:rsidR="00AB6DC5" w:rsidRPr="00832A3E" w:rsidRDefault="00AB6DC5" w:rsidP="00AB6DC5">
      <w:pPr>
        <w:pStyle w:val="Prrafodelista"/>
        <w:spacing w:after="0" w:line="360" w:lineRule="auto"/>
        <w:ind w:left="786"/>
        <w:jc w:val="both"/>
        <w:rPr>
          <w:rFonts w:ascii="Arial" w:eastAsia="Times New Roman" w:hAnsi="Arial" w:cs="Arial"/>
          <w:color w:val="000000"/>
          <w:lang w:eastAsia="es-MX"/>
        </w:rPr>
      </w:pPr>
      <w:r w:rsidRPr="00AB6DC5">
        <w:rPr>
          <w:rFonts w:ascii="Arial" w:eastAsia="Times New Roman" w:hAnsi="Arial" w:cs="Arial"/>
          <w:color w:val="000000"/>
          <w:lang w:eastAsia="es-MX"/>
        </w:rPr>
        <w:t>Igualdad Sustantiva y DDHH</w:t>
      </w: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tblPr>
      <w:tblGrid>
        <w:gridCol w:w="567"/>
        <w:gridCol w:w="2298"/>
        <w:gridCol w:w="2977"/>
        <w:gridCol w:w="1842"/>
        <w:gridCol w:w="1418"/>
        <w:gridCol w:w="1813"/>
      </w:tblGrid>
      <w:tr w:rsidR="00807BB5" w:rsidTr="002B6918">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298" w:type="dxa"/>
            <w:shd w:val="clear" w:color="auto" w:fill="FABF8F" w:themeFill="accent6" w:themeFillTint="99"/>
          </w:tcPr>
          <w:p w:rsidR="00807BB5" w:rsidRPr="00D85843" w:rsidRDefault="00807BB5" w:rsidP="00E51F5F">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w:t>
            </w:r>
            <w:r w:rsidR="00E51F5F">
              <w:rPr>
                <w:rFonts w:ascii="Calibri" w:eastAsia="Times New Roman" w:hAnsi="Calibri" w:cs="Calibri"/>
                <w:b/>
                <w:color w:val="000000"/>
                <w:sz w:val="20"/>
                <w:lang w:eastAsia="es-MX"/>
              </w:rPr>
              <w:t>2020</w:t>
            </w:r>
          </w:p>
        </w:tc>
        <w:tc>
          <w:tcPr>
            <w:tcW w:w="297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8"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813"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2B6918">
        <w:tc>
          <w:tcPr>
            <w:tcW w:w="567" w:type="dxa"/>
          </w:tcPr>
          <w:p w:rsidR="00807BB5" w:rsidRDefault="00D319A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1</w:t>
            </w:r>
          </w:p>
        </w:tc>
        <w:tc>
          <w:tcPr>
            <w:tcW w:w="2298" w:type="dxa"/>
          </w:tcPr>
          <w:p w:rsidR="00807BB5" w:rsidRDefault="005C78B8"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Juventud y niñez por los</w:t>
            </w:r>
            <w:r w:rsidR="00866B4F">
              <w:rPr>
                <w:rFonts w:ascii="Calibri" w:eastAsia="Times New Roman" w:hAnsi="Calibri" w:cs="Times New Roman"/>
                <w:color w:val="000000"/>
                <w:lang w:eastAsia="es-MX"/>
              </w:rPr>
              <w:t xml:space="preserve"> DDHH y la Igualdad </w:t>
            </w:r>
          </w:p>
        </w:tc>
        <w:tc>
          <w:tcPr>
            <w:tcW w:w="2977"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418" w:type="dxa"/>
          </w:tcPr>
          <w:p w:rsidR="00807BB5" w:rsidRDefault="00CE4062"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13" w:type="dxa"/>
          </w:tcPr>
          <w:p w:rsidR="00807BB5" w:rsidRPr="002B6918" w:rsidRDefault="002B6918" w:rsidP="002B6918">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43%</w:t>
            </w:r>
          </w:p>
        </w:tc>
      </w:tr>
      <w:tr w:rsidR="00807BB5" w:rsidTr="002B6918">
        <w:tc>
          <w:tcPr>
            <w:tcW w:w="567"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298" w:type="dxa"/>
          </w:tcPr>
          <w:p w:rsidR="00807BB5" w:rsidRDefault="00866B4F"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Gobierno y Sociedad Sensibilizada y capacitada en DDHH e Igualdad </w:t>
            </w:r>
          </w:p>
        </w:tc>
        <w:tc>
          <w:tcPr>
            <w:tcW w:w="2977"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651C3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8" w:type="dxa"/>
          </w:tcPr>
          <w:p w:rsidR="00807BB5" w:rsidRDefault="00651C3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1813" w:type="dxa"/>
          </w:tcPr>
          <w:p w:rsidR="00807BB5" w:rsidRPr="002B6918" w:rsidRDefault="002B6918" w:rsidP="002B6918">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75%</w:t>
            </w:r>
          </w:p>
        </w:tc>
      </w:tr>
      <w:tr w:rsidR="002B6918" w:rsidTr="002B6918">
        <w:tc>
          <w:tcPr>
            <w:tcW w:w="567" w:type="dxa"/>
            <w:shd w:val="clear" w:color="auto" w:fill="FABF8F" w:themeFill="accent6" w:themeFillTint="99"/>
          </w:tcPr>
          <w:p w:rsidR="002B6918" w:rsidRDefault="002B6918" w:rsidP="00371525">
            <w:pPr>
              <w:spacing w:line="360" w:lineRule="auto"/>
              <w:rPr>
                <w:rFonts w:ascii="Calibri" w:eastAsia="Times New Roman" w:hAnsi="Calibri" w:cs="Times New Roman"/>
                <w:color w:val="000000"/>
                <w:lang w:eastAsia="es-MX"/>
              </w:rPr>
            </w:pPr>
          </w:p>
        </w:tc>
        <w:tc>
          <w:tcPr>
            <w:tcW w:w="2298" w:type="dxa"/>
            <w:shd w:val="clear" w:color="auto" w:fill="FABF8F" w:themeFill="accent6" w:themeFillTint="99"/>
          </w:tcPr>
          <w:p w:rsidR="002B6918" w:rsidRPr="00252689" w:rsidRDefault="002B6918" w:rsidP="002B6918">
            <w:pPr>
              <w:spacing w:line="360" w:lineRule="auto"/>
              <w:jc w:val="center"/>
              <w:rPr>
                <w:rFonts w:ascii="Calibri" w:eastAsia="Times New Roman" w:hAnsi="Calibri" w:cs="Times New Roman"/>
                <w:b/>
                <w:color w:val="000000"/>
                <w:sz w:val="24"/>
                <w:lang w:eastAsia="es-MX"/>
              </w:rPr>
            </w:pPr>
            <w:r w:rsidRPr="00252689">
              <w:rPr>
                <w:rFonts w:ascii="Calibri" w:eastAsia="Times New Roman" w:hAnsi="Calibri" w:cs="Times New Roman"/>
                <w:b/>
                <w:color w:val="000000"/>
                <w:sz w:val="24"/>
                <w:lang w:eastAsia="es-MX"/>
              </w:rPr>
              <w:t>TOTAL</w:t>
            </w:r>
          </w:p>
        </w:tc>
        <w:tc>
          <w:tcPr>
            <w:tcW w:w="2977" w:type="dxa"/>
            <w:shd w:val="clear" w:color="auto" w:fill="FABF8F" w:themeFill="accent6" w:themeFillTint="99"/>
          </w:tcPr>
          <w:p w:rsidR="002B6918" w:rsidRPr="00252689" w:rsidRDefault="002B6918" w:rsidP="00371525">
            <w:pPr>
              <w:spacing w:line="360" w:lineRule="auto"/>
              <w:rPr>
                <w:rFonts w:ascii="Calibri" w:eastAsia="Times New Roman" w:hAnsi="Calibri" w:cs="Times New Roman"/>
                <w:color w:val="000000"/>
                <w:sz w:val="24"/>
                <w:lang w:eastAsia="es-MX"/>
              </w:rPr>
            </w:pPr>
          </w:p>
        </w:tc>
        <w:tc>
          <w:tcPr>
            <w:tcW w:w="1842" w:type="dxa"/>
            <w:shd w:val="clear" w:color="auto" w:fill="FABF8F" w:themeFill="accent6" w:themeFillTint="99"/>
          </w:tcPr>
          <w:p w:rsidR="002B6918" w:rsidRPr="00252689" w:rsidRDefault="002B6918" w:rsidP="00371525">
            <w:pPr>
              <w:spacing w:line="360" w:lineRule="auto"/>
              <w:rPr>
                <w:rFonts w:ascii="Calibri" w:eastAsia="Times New Roman" w:hAnsi="Calibri" w:cs="Times New Roman"/>
                <w:color w:val="000000"/>
                <w:sz w:val="24"/>
                <w:lang w:eastAsia="es-MX"/>
              </w:rPr>
            </w:pPr>
          </w:p>
        </w:tc>
        <w:tc>
          <w:tcPr>
            <w:tcW w:w="1418" w:type="dxa"/>
            <w:shd w:val="clear" w:color="auto" w:fill="FABF8F" w:themeFill="accent6" w:themeFillTint="99"/>
          </w:tcPr>
          <w:p w:rsidR="002B6918" w:rsidRPr="00252689" w:rsidRDefault="002B6918" w:rsidP="00371525">
            <w:pPr>
              <w:spacing w:line="360" w:lineRule="auto"/>
              <w:rPr>
                <w:rFonts w:ascii="Calibri" w:eastAsia="Times New Roman" w:hAnsi="Calibri" w:cs="Times New Roman"/>
                <w:color w:val="000000"/>
                <w:sz w:val="24"/>
                <w:lang w:eastAsia="es-MX"/>
              </w:rPr>
            </w:pPr>
          </w:p>
        </w:tc>
        <w:tc>
          <w:tcPr>
            <w:tcW w:w="1813" w:type="dxa"/>
            <w:shd w:val="clear" w:color="auto" w:fill="FABF8F" w:themeFill="accent6" w:themeFillTint="99"/>
          </w:tcPr>
          <w:p w:rsidR="002B6918" w:rsidRPr="00252689" w:rsidRDefault="002B6918" w:rsidP="002B6918">
            <w:pPr>
              <w:spacing w:line="360" w:lineRule="auto"/>
              <w:jc w:val="center"/>
              <w:rPr>
                <w:rFonts w:ascii="Calibri" w:eastAsia="Times New Roman" w:hAnsi="Calibri" w:cs="Times New Roman"/>
                <w:b/>
                <w:color w:val="000000"/>
                <w:sz w:val="24"/>
                <w:lang w:eastAsia="es-MX"/>
              </w:rPr>
            </w:pPr>
            <w:r w:rsidRPr="00252689">
              <w:rPr>
                <w:rFonts w:ascii="Calibri" w:eastAsia="Times New Roman" w:hAnsi="Calibri" w:cs="Times New Roman"/>
                <w:b/>
                <w:color w:val="000000"/>
                <w:sz w:val="24"/>
                <w:lang w:eastAsia="es-MX"/>
              </w:rPr>
              <w:t>59</w:t>
            </w:r>
            <w:r w:rsidR="00252689" w:rsidRPr="00252689">
              <w:rPr>
                <w:rFonts w:ascii="Calibri" w:eastAsia="Times New Roman" w:hAnsi="Calibri" w:cs="Times New Roman"/>
                <w:b/>
                <w:color w:val="000000"/>
                <w:sz w:val="24"/>
                <w:lang w:eastAsia="es-MX"/>
              </w:rPr>
              <w:t>%</w:t>
            </w:r>
          </w:p>
        </w:tc>
      </w:tr>
    </w:tbl>
    <w:p w:rsidR="00D171CF" w:rsidRPr="00832A3E" w:rsidRDefault="00D171CF"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bookmarkStart w:id="0" w:name="_GoBack"/>
      <w:bookmarkEnd w:id="0"/>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40E" w:rsidRDefault="00A5640E" w:rsidP="005F2963">
      <w:pPr>
        <w:spacing w:after="0" w:line="240" w:lineRule="auto"/>
      </w:pPr>
      <w:r>
        <w:separator/>
      </w:r>
    </w:p>
  </w:endnote>
  <w:endnote w:type="continuationSeparator" w:id="0">
    <w:p w:rsidR="00A5640E" w:rsidRDefault="00A5640E"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40E" w:rsidRDefault="00A5640E" w:rsidP="005F2963">
      <w:pPr>
        <w:spacing w:after="0" w:line="240" w:lineRule="auto"/>
      </w:pPr>
      <w:r>
        <w:separator/>
      </w:r>
    </w:p>
  </w:footnote>
  <w:footnote w:type="continuationSeparator" w:id="0">
    <w:p w:rsidR="00A5640E" w:rsidRDefault="00A5640E"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D7FA1"/>
    <w:rsid w:val="00176E9A"/>
    <w:rsid w:val="001D3788"/>
    <w:rsid w:val="001D6F97"/>
    <w:rsid w:val="0022271F"/>
    <w:rsid w:val="002252BB"/>
    <w:rsid w:val="00252689"/>
    <w:rsid w:val="00263B61"/>
    <w:rsid w:val="002858D4"/>
    <w:rsid w:val="002B6918"/>
    <w:rsid w:val="002C2BCE"/>
    <w:rsid w:val="00320F45"/>
    <w:rsid w:val="0036615C"/>
    <w:rsid w:val="00390E63"/>
    <w:rsid w:val="003F0129"/>
    <w:rsid w:val="00490A91"/>
    <w:rsid w:val="004C362F"/>
    <w:rsid w:val="00523DE7"/>
    <w:rsid w:val="0053024C"/>
    <w:rsid w:val="005363A2"/>
    <w:rsid w:val="00574387"/>
    <w:rsid w:val="005A0969"/>
    <w:rsid w:val="005C78B8"/>
    <w:rsid w:val="005E1DE3"/>
    <w:rsid w:val="005F2963"/>
    <w:rsid w:val="00630632"/>
    <w:rsid w:val="00651C3E"/>
    <w:rsid w:val="00657B6D"/>
    <w:rsid w:val="00664EB8"/>
    <w:rsid w:val="00683EFC"/>
    <w:rsid w:val="006A4848"/>
    <w:rsid w:val="006E3AEA"/>
    <w:rsid w:val="007107BC"/>
    <w:rsid w:val="0074300F"/>
    <w:rsid w:val="00747949"/>
    <w:rsid w:val="00807BB5"/>
    <w:rsid w:val="008239D5"/>
    <w:rsid w:val="00832A3E"/>
    <w:rsid w:val="00833C21"/>
    <w:rsid w:val="00851548"/>
    <w:rsid w:val="008615CA"/>
    <w:rsid w:val="00866B4F"/>
    <w:rsid w:val="00881308"/>
    <w:rsid w:val="008977F1"/>
    <w:rsid w:val="008C1802"/>
    <w:rsid w:val="009027AB"/>
    <w:rsid w:val="00920F68"/>
    <w:rsid w:val="009B1596"/>
    <w:rsid w:val="009D3D60"/>
    <w:rsid w:val="00A16BC1"/>
    <w:rsid w:val="00A27A95"/>
    <w:rsid w:val="00A34ECB"/>
    <w:rsid w:val="00A5640E"/>
    <w:rsid w:val="00A6538A"/>
    <w:rsid w:val="00A70C94"/>
    <w:rsid w:val="00A82C8D"/>
    <w:rsid w:val="00A842E3"/>
    <w:rsid w:val="00AB6DC5"/>
    <w:rsid w:val="00AC1596"/>
    <w:rsid w:val="00B63521"/>
    <w:rsid w:val="00BB1F7B"/>
    <w:rsid w:val="00BE6585"/>
    <w:rsid w:val="00C05125"/>
    <w:rsid w:val="00C110B1"/>
    <w:rsid w:val="00CA05FC"/>
    <w:rsid w:val="00CE4062"/>
    <w:rsid w:val="00CE7F32"/>
    <w:rsid w:val="00D171CF"/>
    <w:rsid w:val="00D319A7"/>
    <w:rsid w:val="00D365FD"/>
    <w:rsid w:val="00D85843"/>
    <w:rsid w:val="00DB1FCE"/>
    <w:rsid w:val="00DB514D"/>
    <w:rsid w:val="00DD3C21"/>
    <w:rsid w:val="00E44B51"/>
    <w:rsid w:val="00E51F5F"/>
    <w:rsid w:val="00EA1A3E"/>
    <w:rsid w:val="00EA69F8"/>
    <w:rsid w:val="00EF0820"/>
    <w:rsid w:val="00F536C3"/>
    <w:rsid w:val="00F614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F48CF-209C-46F0-807B-177EC38C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611</Words>
  <Characters>3365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7</cp:revision>
  <cp:lastPrinted>2019-09-30T20:02:00Z</cp:lastPrinted>
  <dcterms:created xsi:type="dcterms:W3CDTF">2020-04-28T19:20:00Z</dcterms:created>
  <dcterms:modified xsi:type="dcterms:W3CDTF">2020-05-06T18:38:00Z</dcterms:modified>
</cp:coreProperties>
</file>